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D7F6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D7F6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D7F6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0494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8706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58706C" w:rsidRPr="00A4524B" w:rsidRDefault="0058706C" w:rsidP="0058706C">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58706C" w:rsidRDefault="0058706C" w:rsidP="0058706C">
            <w:pPr>
              <w:pStyle w:val="Default"/>
              <w:rPr>
                <w:lang w:val="en-US"/>
              </w:rPr>
            </w:pPr>
            <w:r w:rsidRPr="00A4524B">
              <w:rPr>
                <w:bCs/>
              </w:rPr>
              <w:t>тел</w:t>
            </w:r>
            <w:r w:rsidRPr="00516BC9">
              <w:rPr>
                <w:bCs/>
                <w:lang w:val="en-US"/>
              </w:rPr>
              <w:t>. + 7 (347)</w:t>
            </w:r>
            <w:r w:rsidRPr="00516BC9">
              <w:rPr>
                <w:lang w:val="en-US"/>
              </w:rPr>
              <w:t xml:space="preserve"> </w:t>
            </w:r>
            <w:r w:rsidRPr="00516BC9">
              <w:rPr>
                <w:bCs/>
                <w:lang w:val="en-US"/>
              </w:rPr>
              <w:t xml:space="preserve">221-57-64 </w:t>
            </w:r>
            <w:r w:rsidRPr="00A4524B">
              <w:rPr>
                <w:bCs/>
                <w:lang w:val="en-US"/>
              </w:rPr>
              <w:t>e</w:t>
            </w:r>
            <w:r w:rsidRPr="00516BC9">
              <w:rPr>
                <w:bCs/>
                <w:lang w:val="en-US"/>
              </w:rPr>
              <w:t>-</w:t>
            </w:r>
            <w:r w:rsidRPr="00A4524B">
              <w:rPr>
                <w:bCs/>
                <w:lang w:val="en-US"/>
              </w:rPr>
              <w:t>mail</w:t>
            </w:r>
            <w:r w:rsidRPr="00516BC9">
              <w:rPr>
                <w:bCs/>
                <w:lang w:val="en-US"/>
              </w:rPr>
              <w:t xml:space="preserve">: </w:t>
            </w:r>
            <w:hyperlink r:id="rId18" w:history="1">
              <w:r w:rsidRPr="00A4524B">
                <w:rPr>
                  <w:rStyle w:val="a3"/>
                  <w:lang w:val="en-US"/>
                </w:rPr>
                <w:t>s</w:t>
              </w:r>
              <w:r w:rsidRPr="00516BC9">
                <w:rPr>
                  <w:rStyle w:val="a3"/>
                  <w:lang w:val="en-US"/>
                </w:rPr>
                <w:t>.</w:t>
              </w:r>
              <w:r w:rsidRPr="00A4524B">
                <w:rPr>
                  <w:rStyle w:val="a3"/>
                  <w:lang w:val="en-US"/>
                </w:rPr>
                <w:t>gileva</w:t>
              </w:r>
              <w:r w:rsidRPr="00516BC9">
                <w:rPr>
                  <w:rStyle w:val="a3"/>
                  <w:lang w:val="en-US"/>
                </w:rPr>
                <w:t>@</w:t>
              </w:r>
              <w:r w:rsidRPr="00A4524B">
                <w:rPr>
                  <w:rStyle w:val="a3"/>
                  <w:lang w:val="en-US"/>
                </w:rPr>
                <w:t>bashtel</w:t>
              </w:r>
              <w:r w:rsidRPr="00516BC9">
                <w:rPr>
                  <w:rStyle w:val="a3"/>
                  <w:lang w:val="en-US"/>
                </w:rPr>
                <w:t>.</w:t>
              </w:r>
              <w:r w:rsidRPr="00A4524B">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8706C"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8706C">
            <w:r>
              <w:t>«</w:t>
            </w:r>
            <w:r w:rsidR="0058706C">
              <w:t>14</w:t>
            </w:r>
            <w:r w:rsidR="0014229A" w:rsidRPr="005C24A0">
              <w:t>»</w:t>
            </w:r>
            <w:r w:rsidR="000F4823">
              <w:rPr>
                <w:lang w:val="en-US"/>
              </w:rPr>
              <w:t xml:space="preserve"> </w:t>
            </w:r>
            <w:r w:rsidR="0058706C">
              <w:t>декаб</w:t>
            </w:r>
            <w:r w:rsidR="000F4823">
              <w:t>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58706C">
              <w:t>14</w:t>
            </w:r>
            <w:r w:rsidR="007C17D3">
              <w:t xml:space="preserve">» </w:t>
            </w:r>
            <w:r w:rsidR="0058706C">
              <w:t>дека</w:t>
            </w:r>
            <w:r w:rsidR="007C17D3">
              <w:t>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8706C">
            <w:r>
              <w:t>«</w:t>
            </w:r>
            <w:r w:rsidR="00A91F15">
              <w:t>1</w:t>
            </w:r>
            <w:r w:rsidR="0058706C">
              <w:t>4</w:t>
            </w:r>
            <w:r w:rsidR="000F4823" w:rsidRPr="000F4823">
              <w:t xml:space="preserve">» </w:t>
            </w:r>
            <w:r w:rsidR="0058706C" w:rsidRPr="0058706C">
              <w:t>января 2016 года</w:t>
            </w:r>
            <w:r w:rsidR="000F4823" w:rsidRPr="000F4823">
              <w:t xml:space="preserve">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58706C">
            <w:pPr>
              <w:rPr>
                <w:highlight w:val="lightGray"/>
              </w:rPr>
            </w:pPr>
            <w:r>
              <w:rPr>
                <w:iCs/>
              </w:rPr>
              <w:t>«</w:t>
            </w:r>
            <w:r w:rsidR="00A91F15">
              <w:rPr>
                <w:iCs/>
              </w:rPr>
              <w:t>1</w:t>
            </w:r>
            <w:r w:rsidR="0058706C">
              <w:rPr>
                <w:iCs/>
              </w:rPr>
              <w:t>4</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A91F15">
              <w:t>1</w:t>
            </w:r>
            <w:r w:rsidR="0058706C">
              <w:t>5</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A91F15">
              <w:t>1</w:t>
            </w:r>
            <w:r w:rsidR="0058706C">
              <w:t>8</w:t>
            </w:r>
            <w:r w:rsidRPr="000F4823">
              <w:t xml:space="preserve">» </w:t>
            </w:r>
            <w:r w:rsidR="0058706C">
              <w:rPr>
                <w:rFonts w:eastAsia="Calibri"/>
                <w:iCs/>
                <w:color w:val="000000"/>
              </w:rPr>
              <w:t>января 2016 года</w:t>
            </w:r>
            <w:r w:rsidRPr="000F4823">
              <w:t xml:space="preserve">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w:t>
            </w:r>
            <w:r w:rsidR="0058706C">
              <w:t>2</w:t>
            </w:r>
            <w:r w:rsidRPr="000F4823">
              <w:t xml:space="preserve">» </w:t>
            </w:r>
            <w:r w:rsidR="0058706C">
              <w:rPr>
                <w:rFonts w:eastAsia="Calibri"/>
                <w:iCs/>
                <w:color w:val="000000"/>
              </w:rPr>
              <w:t>января 2016 года</w:t>
            </w:r>
            <w:r w:rsidRPr="000F4823">
              <w:t xml:space="preserve"> </w:t>
            </w:r>
            <w:proofErr w:type="spellStart"/>
            <w:proofErr w:type="gramStart"/>
            <w:r w:rsidRPr="000F4823">
              <w:t>года</w:t>
            </w:r>
            <w:proofErr w:type="spellEnd"/>
            <w:proofErr w:type="gramEnd"/>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58706C" w:rsidP="000F4823">
            <w:r w:rsidRPr="00972152">
              <w:rPr>
                <w:b/>
              </w:rPr>
              <w:t xml:space="preserve">Поставка </w:t>
            </w:r>
            <w:r>
              <w:rPr>
                <w:b/>
              </w:rPr>
              <w:t xml:space="preserve">оборудования </w:t>
            </w:r>
            <w:r>
              <w:rPr>
                <w:b/>
                <w:lang w:val="en-US"/>
              </w:rPr>
              <w:t>ONT</w:t>
            </w:r>
            <w:r w:rsidR="000F4823" w:rsidRPr="000F4823">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w:t>
            </w:r>
            <w:r w:rsidR="0058706C">
              <w:rPr>
                <w:rFonts w:eastAsia="Times New Roman"/>
                <w:color w:val="auto"/>
                <w:lang w:eastAsia="ru-RU"/>
              </w:rPr>
              <w:t>.1</w:t>
            </w:r>
            <w:r w:rsidRPr="000F4823">
              <w:rPr>
                <w:rFonts w:eastAsia="Times New Roman"/>
                <w:color w:val="auto"/>
                <w:lang w:eastAsia="ru-RU"/>
              </w:rPr>
              <w:t xml:space="preserve">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8706C">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8706C">
              <w:t>, Протоколами тестирования</w:t>
            </w:r>
            <w:r w:rsidRPr="000F4823">
              <w:t xml:space="preserve"> </w:t>
            </w:r>
            <w:r w:rsidR="005E779F">
              <w:t xml:space="preserve">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bookmarkStart w:id="14" w:name="_GoBack"/>
            <w:bookmarkEnd w:id="14"/>
            <w:r w:rsidRPr="000F4823">
              <w:t>и условиями</w:t>
            </w:r>
            <w:r w:rsidR="008F2EB6">
              <w:t xml:space="preserve"> проекта</w:t>
            </w:r>
            <w:r w:rsidRPr="000F4823">
              <w:t xml:space="preserve"> договора (Приложения №№</w:t>
            </w:r>
            <w:r>
              <w:t xml:space="preserve"> </w:t>
            </w:r>
            <w:r w:rsidRPr="000F4823">
              <w:t>1</w:t>
            </w:r>
            <w:r w:rsidR="0058706C">
              <w:t>.1</w:t>
            </w:r>
            <w:r w:rsidRPr="000F4823">
              <w:t xml:space="preserve">, </w:t>
            </w:r>
            <w:r w:rsidR="0058706C">
              <w:t xml:space="preserve">1.2, 1.3,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58706C" w:rsidRDefault="0058706C" w:rsidP="0058706C">
            <w:pPr>
              <w:autoSpaceDE w:val="0"/>
              <w:autoSpaceDN w:val="0"/>
              <w:adjustRightInd w:val="0"/>
              <w:jc w:val="both"/>
              <w:rPr>
                <w:iCs/>
              </w:rPr>
            </w:pPr>
            <w:r w:rsidRPr="00AA5094">
              <w:rPr>
                <w:iCs/>
              </w:rPr>
              <w:t>Лот № 1</w:t>
            </w:r>
          </w:p>
          <w:p w:rsidR="00DD7F60" w:rsidRPr="00AA5094" w:rsidRDefault="0058706C" w:rsidP="0058706C">
            <w:pPr>
              <w:autoSpaceDE w:val="0"/>
              <w:autoSpaceDN w:val="0"/>
              <w:adjustRightInd w:val="0"/>
              <w:jc w:val="both"/>
              <w:rPr>
                <w:iCs/>
              </w:rPr>
            </w:pPr>
            <w:r>
              <w:rPr>
                <w:iCs/>
              </w:rPr>
              <w:t>42 797 620,00 (Сорок два миллиона семьсот девяносто семь тысяч шестьсот двадцать) рублей с учетом НДС, в</w:t>
            </w:r>
            <w:r w:rsidRPr="00AA5094">
              <w:rPr>
                <w:iCs/>
              </w:rPr>
              <w:t xml:space="preserve"> том числе сумма НДС (18%) </w:t>
            </w:r>
            <w:r>
              <w:rPr>
                <w:iCs/>
              </w:rPr>
              <w:t>6 528 450,51</w:t>
            </w:r>
            <w:r w:rsidRPr="00AA5094">
              <w:rPr>
                <w:iCs/>
              </w:rPr>
              <w:t xml:space="preserve"> рублей.</w:t>
            </w:r>
            <w:r w:rsidR="00DD7F60"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w:t>
            </w:r>
            <w:r w:rsidR="0058706C">
              <w:rPr>
                <w:iCs/>
              </w:rPr>
              <w:t>.1</w:t>
            </w:r>
            <w:r w:rsidRPr="00AA5094">
              <w:rPr>
                <w:iCs/>
              </w:rPr>
              <w:t xml:space="preserve"> к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w:t>
                  </w:r>
                  <w:r w:rsidR="0014229A" w:rsidRPr="00F84878">
                    <w:rPr>
                      <w:rFonts w:eastAsia="Calibri"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C32B40">
                  <w:pPr>
                    <w:pStyle w:val="a4"/>
                    <w:ind w:left="0"/>
                    <w:rPr>
                      <w:rFonts w:cs="Arial"/>
                      <w:color w:val="000000"/>
                    </w:rPr>
                  </w:pPr>
                  <w:r>
                    <w:rPr>
                      <w:rFonts w:cs="Arial"/>
                      <w:color w:val="000000"/>
                    </w:rPr>
                    <w:t>9</w:t>
                  </w:r>
                  <w:r w:rsidR="00C32B40">
                    <w:rPr>
                      <w:rFonts w:cs="Arial"/>
                      <w:color w:val="000000"/>
                    </w:rPr>
                    <w:t>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C32B40" w:rsidP="00EB4DA7">
                  <w:pPr>
                    <w:spacing w:after="200" w:line="276" w:lineRule="auto"/>
                  </w:pPr>
                  <w:r>
                    <w:t>5</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lastRenderedPageBreak/>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32B40" w:rsidRPr="00972152" w:rsidRDefault="00C32B40" w:rsidP="00C32B4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C32B40" w:rsidRPr="00972152" w:rsidRDefault="00C32B40" w:rsidP="00C32B40">
            <w:pPr>
              <w:autoSpaceDE w:val="0"/>
              <w:autoSpaceDN w:val="0"/>
              <w:adjustRightInd w:val="0"/>
              <w:jc w:val="both"/>
            </w:pPr>
            <w:r w:rsidRPr="00972152">
              <w:t>Условия поставки товара определены в Приложениях №№ 1</w:t>
            </w:r>
            <w:r>
              <w:t>.1</w:t>
            </w:r>
            <w:r w:rsidRPr="00972152">
              <w:t>, 2 к Извещению.</w:t>
            </w:r>
          </w:p>
          <w:p w:rsidR="0014229A" w:rsidRPr="00F84878" w:rsidRDefault="00C32B40" w:rsidP="005E779F">
            <w:pPr>
              <w:pStyle w:val="Default"/>
              <w:jc w:val="both"/>
            </w:pPr>
            <w:r w:rsidRPr="00972152">
              <w:rPr>
                <w:rFonts w:eastAsia="Times New Roman"/>
                <w:lang w:eastAsia="ru-RU"/>
              </w:rPr>
              <w:t xml:space="preserve">Срок (периоды) поставки товара: </w:t>
            </w:r>
            <w:r>
              <w:rPr>
                <w:rFonts w:eastAsia="Times New Roman"/>
                <w:lang w:eastAsia="ru-RU"/>
              </w:rPr>
              <w:t>График поставки определен в Приложении №2 к Извещению.</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D7F6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D7F6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D7F60">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D7F60">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D7F6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D7F6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D7F6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C32B40" w:rsidP="00DD7F60">
            <w:pPr>
              <w:ind w:firstLine="528"/>
              <w:jc w:val="both"/>
            </w:pPr>
            <w:r w:rsidRPr="00470DEF">
              <w:rPr>
                <w:color w:val="000000"/>
              </w:rPr>
              <w:t>Оплата по настоящему Договору производится Покупателем по фа</w:t>
            </w:r>
            <w:r>
              <w:rPr>
                <w:color w:val="000000"/>
              </w:rPr>
              <w:t>кту поставки Товара в течение 30</w:t>
            </w:r>
            <w:r w:rsidRPr="00470DEF">
              <w:rPr>
                <w:color w:val="000000"/>
              </w:rPr>
              <w:t xml:space="preserve"> (</w:t>
            </w:r>
            <w:r>
              <w:rPr>
                <w:color w:val="000000"/>
              </w:rPr>
              <w:t>тридцати</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r>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(Приложение № 1</w:t>
      </w:r>
      <w:r w:rsidR="005E779F">
        <w:t>.1</w:t>
      </w:r>
      <w:r w:rsidR="005C6DCB" w:rsidRPr="00B21CC5">
        <w:t xml:space="preserve"> к Извещению), </w:t>
      </w:r>
      <w:r w:rsidR="005E779F">
        <w:t xml:space="preserve">Протокол тестирования 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r w:rsidR="005E779F">
        <w:rPr>
          <w:lang w:val="en-US"/>
        </w:rPr>
        <w:t>PSG</w:t>
      </w:r>
      <w:r w:rsidR="005E779F" w:rsidRPr="005E779F">
        <w:t>1282-22 (</w:t>
      </w:r>
      <w:r w:rsidR="005E779F">
        <w:t xml:space="preserve">Приложение №1.2 к Извещению), </w:t>
      </w:r>
      <w:r w:rsidR="005E779F">
        <w:t xml:space="preserve">Протокол тестирования 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r w:rsidR="005E779F">
        <w:rPr>
          <w:lang w:val="en-US"/>
        </w:rPr>
        <w:t>PSG</w:t>
      </w:r>
      <w:r w:rsidR="005E779F" w:rsidRPr="005E779F">
        <w:t>1282</w:t>
      </w:r>
      <w:r w:rsidR="005E779F">
        <w:rPr>
          <w:lang w:val="en-US"/>
        </w:rPr>
        <w:t>NV</w:t>
      </w:r>
      <w:r w:rsidR="005E779F" w:rsidRPr="005E779F">
        <w:t>-22 (</w:t>
      </w:r>
      <w:r w:rsidR="005E779F">
        <w:t>Приложение №1.</w:t>
      </w:r>
      <w:r w:rsidR="005E779F">
        <w:t>3</w:t>
      </w:r>
      <w:r w:rsidR="005E779F">
        <w:t xml:space="preserve"> к Извещению),</w:t>
      </w:r>
      <w:r w:rsidR="005E779F" w:rsidRPr="005E779F">
        <w:t xml:space="preserve"> </w:t>
      </w:r>
      <w:r w:rsidR="005C6DCB" w:rsidRPr="00B21CC5">
        <w:t>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w:t>
      </w:r>
      <w:proofErr w:type="gramEnd"/>
      <w:r w:rsidR="005C6DCB" w:rsidRPr="00B21CC5">
        <w:t xml:space="preserve"> </w:t>
      </w:r>
      <w:proofErr w:type="gramStart"/>
      <w:r w:rsidR="005C6DCB" w:rsidRPr="00B21CC5">
        <w:t>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945" w:rsidRDefault="00804945" w:rsidP="0014229A">
      <w:r>
        <w:separator/>
      </w:r>
    </w:p>
  </w:endnote>
  <w:endnote w:type="continuationSeparator" w:id="0">
    <w:p w:rsidR="00804945" w:rsidRDefault="0080494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945" w:rsidRDefault="00804945" w:rsidP="0014229A">
      <w:r>
        <w:separator/>
      </w:r>
    </w:p>
  </w:footnote>
  <w:footnote w:type="continuationSeparator" w:id="0">
    <w:p w:rsidR="00804945" w:rsidRDefault="0080494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5E779F">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51F8"/>
    <w:rsid w:val="00660B32"/>
    <w:rsid w:val="00712F06"/>
    <w:rsid w:val="007816DF"/>
    <w:rsid w:val="00797098"/>
    <w:rsid w:val="007C17D3"/>
    <w:rsid w:val="007E34B5"/>
    <w:rsid w:val="0080494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7202"/>
    <w:rsid w:val="00CB6832"/>
    <w:rsid w:val="00D37E5A"/>
    <w:rsid w:val="00D4565D"/>
    <w:rsid w:val="00D94587"/>
    <w:rsid w:val="00DC2D28"/>
    <w:rsid w:val="00DD7F60"/>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2FB69-67A6-46ED-BC5F-1CCCC52BC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19</Pages>
  <Words>7347</Words>
  <Characters>41881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24</cp:revision>
  <cp:lastPrinted>2015-11-03T12:00:00Z</cp:lastPrinted>
  <dcterms:created xsi:type="dcterms:W3CDTF">2015-10-07T04:10:00Z</dcterms:created>
  <dcterms:modified xsi:type="dcterms:W3CDTF">2015-12-14T05:46:00Z</dcterms:modified>
</cp:coreProperties>
</file>